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E8" w:rsidRDefault="001A73E8" w:rsidP="002627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62758" w:rsidRDefault="00262758" w:rsidP="002627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262758" w:rsidRDefault="00E03AEF" w:rsidP="002627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D706A">
        <w:rPr>
          <w:rFonts w:ascii="Times New Roman" w:hAnsi="Times New Roman"/>
          <w:sz w:val="28"/>
          <w:szCs w:val="28"/>
        </w:rPr>
        <w:t>ЛОЩИНОВСКОГО</w:t>
      </w:r>
      <w:r w:rsidR="00262758">
        <w:rPr>
          <w:rFonts w:ascii="Times New Roman" w:hAnsi="Times New Roman"/>
          <w:sz w:val="28"/>
          <w:szCs w:val="28"/>
        </w:rPr>
        <w:t>СЕЛЬСКОГО ПОСЕЛЕНИЯ</w:t>
      </w:r>
    </w:p>
    <w:p w:rsidR="00262758" w:rsidRDefault="00262758" w:rsidP="0026275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УРЮПИНСКОГО  МУНИЦИПАЛЬНОГО  РАЙОНА</w:t>
      </w:r>
    </w:p>
    <w:p w:rsidR="00262758" w:rsidRDefault="00262758" w:rsidP="00262758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262758" w:rsidRDefault="00262758" w:rsidP="00262758">
      <w:pPr>
        <w:rPr>
          <w:rFonts w:ascii="Times New Roman" w:hAnsi="Times New Roman"/>
          <w:b/>
          <w:sz w:val="28"/>
          <w:szCs w:val="28"/>
        </w:rPr>
      </w:pPr>
    </w:p>
    <w:p w:rsidR="00262758" w:rsidRDefault="00262758" w:rsidP="00262758">
      <w:pPr>
        <w:pStyle w:val="4"/>
        <w:spacing w:before="0"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>П О С Т А Н О В Л Е Н И Е</w:t>
      </w:r>
    </w:p>
    <w:p w:rsidR="00262758" w:rsidRDefault="00262758" w:rsidP="0026275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62758" w:rsidRDefault="00BC29F9" w:rsidP="00262758">
      <w:pPr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z-index:25166336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262758" w:rsidRDefault="004E5B9D" w:rsidP="00262758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16</w:t>
      </w:r>
    </w:p>
    <w:p w:rsidR="00262758" w:rsidRDefault="00262758" w:rsidP="00262758">
      <w:pPr>
        <w:pStyle w:val="11"/>
        <w:jc w:val="center"/>
        <w:rPr>
          <w:b/>
        </w:rPr>
      </w:pPr>
    </w:p>
    <w:p w:rsidR="00262758" w:rsidRDefault="00262758" w:rsidP="00262758">
      <w:pPr>
        <w:pStyle w:val="11"/>
        <w:jc w:val="center"/>
        <w:rPr>
          <w:b/>
        </w:rPr>
      </w:pPr>
      <w:r w:rsidRPr="00370EA4">
        <w:rPr>
          <w:b/>
        </w:rPr>
        <w:t>О</w:t>
      </w:r>
      <w:r>
        <w:rPr>
          <w:b/>
        </w:rPr>
        <w:t xml:space="preserve"> комиссии по оказанию материальной помощи жителям </w:t>
      </w:r>
    </w:p>
    <w:p w:rsidR="00262758" w:rsidRPr="00370EA4" w:rsidRDefault="00E03AEF" w:rsidP="00262758">
      <w:pPr>
        <w:pStyle w:val="11"/>
        <w:jc w:val="center"/>
        <w:rPr>
          <w:b/>
        </w:rPr>
      </w:pPr>
      <w:r w:rsidRPr="00DB4012">
        <w:rPr>
          <w:b/>
        </w:rPr>
        <w:t>Лощиновского</w:t>
      </w:r>
      <w:r w:rsidR="00C24DE2">
        <w:rPr>
          <w:b/>
          <w:color w:val="FF0000"/>
        </w:rPr>
        <w:t xml:space="preserve"> </w:t>
      </w:r>
      <w:r w:rsidR="00262758">
        <w:rPr>
          <w:b/>
        </w:rPr>
        <w:t>сельского поселения</w:t>
      </w:r>
    </w:p>
    <w:p w:rsidR="00262758" w:rsidRPr="00370EA4" w:rsidRDefault="00262758" w:rsidP="00262758">
      <w:pPr>
        <w:pStyle w:val="11"/>
        <w:jc w:val="center"/>
        <w:rPr>
          <w:b/>
        </w:rPr>
      </w:pPr>
    </w:p>
    <w:p w:rsidR="00262758" w:rsidRPr="004824DF" w:rsidRDefault="00262758" w:rsidP="00262758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262758" w:rsidRPr="000860F6" w:rsidRDefault="004E5B9D" w:rsidP="00262758">
      <w:pPr>
        <w:pStyle w:val="2"/>
      </w:pPr>
      <w:r>
        <w:tab/>
      </w:r>
      <w:r>
        <w:tab/>
      </w:r>
      <w:r>
        <w:tab/>
        <w:t xml:space="preserve">«27 »марта </w:t>
      </w:r>
      <w:r w:rsidR="00262758" w:rsidRPr="000860F6">
        <w:t>2019 года</w:t>
      </w:r>
    </w:p>
    <w:p w:rsidR="00262758" w:rsidRPr="000860F6" w:rsidRDefault="00262758" w:rsidP="00262758">
      <w:pPr>
        <w:pStyle w:val="2"/>
      </w:pPr>
    </w:p>
    <w:p w:rsidR="00262758" w:rsidRPr="000860F6" w:rsidRDefault="00262758" w:rsidP="00262758">
      <w:pPr>
        <w:pStyle w:val="2"/>
        <w:ind w:firstLine="708"/>
      </w:pPr>
      <w:r w:rsidRPr="00EE165D">
        <w:rPr>
          <w:color w:val="000000"/>
        </w:rPr>
        <w:t xml:space="preserve">В соответствии с Федеральным законом от </w:t>
      </w:r>
      <w:r>
        <w:rPr>
          <w:color w:val="000000"/>
        </w:rPr>
        <w:t>06.10.</w:t>
      </w:r>
      <w:r w:rsidRPr="00EE165D">
        <w:rPr>
          <w:color w:val="000000"/>
        </w:rPr>
        <w:t>2003 №131-ФЗ «Об общих принципах организации местного самоуправления в Российской Федерации» и Уставом</w:t>
      </w:r>
      <w:r w:rsidR="00C24DE2">
        <w:rPr>
          <w:color w:val="000000"/>
        </w:rPr>
        <w:t xml:space="preserve"> </w:t>
      </w:r>
      <w:r w:rsidR="00E03AEF" w:rsidRPr="00DB4012">
        <w:t>Лощиновского</w:t>
      </w:r>
      <w:r w:rsidR="00C24DE2">
        <w:rPr>
          <w:color w:val="FF0000"/>
        </w:rPr>
        <w:t xml:space="preserve"> </w:t>
      </w:r>
      <w:r w:rsidRPr="00EE165D">
        <w:rPr>
          <w:color w:val="000000"/>
        </w:rPr>
        <w:t xml:space="preserve">сельского поселения, </w:t>
      </w:r>
      <w:r w:rsidRPr="00EE165D">
        <w:t xml:space="preserve">в целях оказания материальной помощиза счет средств </w:t>
      </w:r>
      <w:r>
        <w:t xml:space="preserve">местного </w:t>
      </w:r>
      <w:r w:rsidRPr="00EE165D">
        <w:t>бюджета</w:t>
      </w:r>
      <w:r w:rsidR="004E5B9D">
        <w:t xml:space="preserve"> </w:t>
      </w:r>
      <w:r w:rsidRPr="00EE165D">
        <w:t>семь</w:t>
      </w:r>
      <w:r>
        <w:t>ям и одиноко проживающим гражданам,</w:t>
      </w:r>
      <w:r w:rsidRPr="00EE165D">
        <w:t xml:space="preserve"> попавшим в трудную жизненную </w:t>
      </w:r>
      <w:r>
        <w:t>с</w:t>
      </w:r>
      <w:r w:rsidRPr="00EE165D">
        <w:t xml:space="preserve">итуацию, </w:t>
      </w:r>
    </w:p>
    <w:p w:rsidR="00AE4F5C" w:rsidRDefault="00AE4F5C" w:rsidP="00262758">
      <w:pPr>
        <w:pStyle w:val="2"/>
        <w:jc w:val="center"/>
      </w:pPr>
    </w:p>
    <w:p w:rsidR="00262758" w:rsidRPr="000860F6" w:rsidRDefault="00DD706A" w:rsidP="00262758">
      <w:pPr>
        <w:pStyle w:val="2"/>
        <w:jc w:val="center"/>
      </w:pPr>
      <w:r>
        <w:t>ПОСТАНОВЛЯЮ</w:t>
      </w:r>
      <w:r w:rsidR="00262758" w:rsidRPr="000860F6">
        <w:t>:</w:t>
      </w:r>
    </w:p>
    <w:p w:rsidR="00262758" w:rsidRDefault="00262758" w:rsidP="00262758">
      <w:pPr>
        <w:pStyle w:val="2"/>
      </w:pPr>
    </w:p>
    <w:p w:rsidR="00262758" w:rsidRPr="000860F6" w:rsidRDefault="00262758" w:rsidP="00262758">
      <w:pPr>
        <w:pStyle w:val="2"/>
        <w:ind w:firstLine="708"/>
      </w:pPr>
      <w:r w:rsidRPr="000860F6">
        <w:t>1. Утвердить прилагаемые:</w:t>
      </w:r>
    </w:p>
    <w:p w:rsidR="00262758" w:rsidRPr="000860F6" w:rsidRDefault="00262758" w:rsidP="00262758">
      <w:pPr>
        <w:pStyle w:val="2"/>
        <w:ind w:firstLine="708"/>
      </w:pPr>
      <w:r>
        <w:t xml:space="preserve">- </w:t>
      </w:r>
      <w:r w:rsidRPr="000860F6">
        <w:t>Положение о комиссии по оказанию материальной помощи</w:t>
      </w:r>
      <w:r>
        <w:t xml:space="preserve"> гражданам (Приложение №1)</w:t>
      </w:r>
      <w:r w:rsidRPr="000860F6">
        <w:t>;</w:t>
      </w:r>
    </w:p>
    <w:p w:rsidR="00262758" w:rsidRDefault="00262758" w:rsidP="00262758">
      <w:pPr>
        <w:pStyle w:val="2"/>
        <w:ind w:firstLine="708"/>
      </w:pPr>
      <w:r>
        <w:t>- С</w:t>
      </w:r>
      <w:r w:rsidRPr="000860F6">
        <w:t>остав комиссии по оказанию материальной помощи гражданам</w:t>
      </w:r>
      <w:r>
        <w:t xml:space="preserve"> (Приложение №2)</w:t>
      </w:r>
      <w:r w:rsidRPr="000860F6">
        <w:t>.</w:t>
      </w:r>
    </w:p>
    <w:p w:rsidR="00262758" w:rsidRPr="00572C9C" w:rsidRDefault="00BC29F9" w:rsidP="00262758">
      <w:pPr>
        <w:pStyle w:val="2"/>
        <w:ind w:firstLine="708"/>
      </w:pPr>
      <w:r>
        <w:t>2. Настоящее постановление</w:t>
      </w:r>
      <w:r w:rsidR="00262758" w:rsidRPr="00572C9C">
        <w:t xml:space="preserve"> вступает в силу со дня</w:t>
      </w:r>
      <w:r w:rsidR="00300307">
        <w:t xml:space="preserve"> его официального  обнародования</w:t>
      </w:r>
      <w:r w:rsidR="00262758" w:rsidRPr="00572C9C">
        <w:t>.</w:t>
      </w:r>
    </w:p>
    <w:p w:rsidR="00262758" w:rsidRPr="00572C9C" w:rsidRDefault="00262758" w:rsidP="00262758">
      <w:pPr>
        <w:pStyle w:val="2"/>
        <w:ind w:firstLine="708"/>
      </w:pPr>
      <w:r w:rsidRPr="00572C9C">
        <w:t xml:space="preserve">3. Контроль за исполнением </w:t>
      </w:r>
      <w:r w:rsidR="00BC29F9">
        <w:t>настоящего постановления оставляю за собой.ы</w:t>
      </w:r>
      <w:bookmarkStart w:id="0" w:name="_GoBack"/>
      <w:bookmarkEnd w:id="0"/>
    </w:p>
    <w:p w:rsidR="00262758" w:rsidRDefault="00262758" w:rsidP="00262758">
      <w:pPr>
        <w:pStyle w:val="2"/>
      </w:pPr>
    </w:p>
    <w:p w:rsidR="004E5B9D" w:rsidRDefault="004E5B9D" w:rsidP="00262758">
      <w:pPr>
        <w:pStyle w:val="2"/>
      </w:pPr>
      <w:r>
        <w:t xml:space="preserve"> </w:t>
      </w:r>
    </w:p>
    <w:p w:rsidR="00262758" w:rsidRPr="00572C9C" w:rsidRDefault="004E5B9D" w:rsidP="00262758">
      <w:pPr>
        <w:pStyle w:val="2"/>
      </w:pPr>
      <w:r>
        <w:t xml:space="preserve">И.о главы  </w:t>
      </w:r>
      <w:r w:rsidR="00E03AEF" w:rsidRPr="00DB4012">
        <w:t>Лощиновского</w:t>
      </w:r>
      <w:r w:rsidR="00C24DE2">
        <w:rPr>
          <w:color w:val="FF0000"/>
        </w:rPr>
        <w:t xml:space="preserve"> </w:t>
      </w:r>
      <w:r w:rsidR="00E03AEF">
        <w:t>сел</w:t>
      </w:r>
      <w:r>
        <w:t>ьского поселения</w:t>
      </w:r>
      <w:r>
        <w:tab/>
        <w:t xml:space="preserve">              О.В.Набиева</w:t>
      </w:r>
      <w:r>
        <w:tab/>
        <w:t xml:space="preserve">    </w:t>
      </w:r>
    </w:p>
    <w:p w:rsidR="00262758" w:rsidRDefault="00262758" w:rsidP="00262758">
      <w:pPr>
        <w:pStyle w:val="2"/>
      </w:pPr>
    </w:p>
    <w:p w:rsidR="00262758" w:rsidRDefault="00262758" w:rsidP="00262758">
      <w:pPr>
        <w:pStyle w:val="2"/>
      </w:pPr>
    </w:p>
    <w:p w:rsidR="00262758" w:rsidRPr="000860F6" w:rsidRDefault="00262758" w:rsidP="00262758">
      <w:pPr>
        <w:pStyle w:val="2"/>
      </w:pPr>
    </w:p>
    <w:p w:rsidR="00262758" w:rsidRDefault="00262758" w:rsidP="00262758">
      <w:pPr>
        <w:pStyle w:val="2"/>
      </w:pPr>
    </w:p>
    <w:p w:rsidR="005E6F94" w:rsidRDefault="005E6F94" w:rsidP="005E6F94">
      <w:pPr>
        <w:pStyle w:val="2"/>
      </w:pPr>
    </w:p>
    <w:p w:rsidR="005E6F94" w:rsidRDefault="005E6F94" w:rsidP="005E6F94">
      <w:pPr>
        <w:pStyle w:val="2"/>
      </w:pPr>
    </w:p>
    <w:p w:rsidR="005E6F94" w:rsidRPr="00DF1EDF" w:rsidRDefault="005E6F94" w:rsidP="005E6F94">
      <w:pPr>
        <w:pStyle w:val="2"/>
      </w:pPr>
    </w:p>
    <w:p w:rsidR="00312D0C" w:rsidRPr="00DF1EDF" w:rsidRDefault="00312D0C" w:rsidP="005E6F94">
      <w:pPr>
        <w:pStyle w:val="2"/>
      </w:pPr>
    </w:p>
    <w:p w:rsidR="00E7755C" w:rsidRDefault="00E7755C" w:rsidP="00E7755C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Приложение №1 </w:t>
      </w:r>
    </w:p>
    <w:p w:rsidR="00E7755C" w:rsidRDefault="00C24DE2" w:rsidP="00E7755C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</w:t>
      </w:r>
      <w:r w:rsidR="00DD706A">
        <w:rPr>
          <w:i/>
          <w:sz w:val="24"/>
          <w:szCs w:val="24"/>
        </w:rPr>
        <w:t xml:space="preserve">Постановлению </w:t>
      </w:r>
      <w:r w:rsidR="00E7755C">
        <w:rPr>
          <w:i/>
          <w:sz w:val="24"/>
          <w:szCs w:val="24"/>
        </w:rPr>
        <w:t xml:space="preserve"> администрации </w:t>
      </w:r>
      <w:r w:rsidR="00E03AEF" w:rsidRPr="00DB4012">
        <w:rPr>
          <w:i/>
          <w:sz w:val="24"/>
          <w:szCs w:val="24"/>
        </w:rPr>
        <w:t>Лощиновского</w:t>
      </w:r>
      <w:r w:rsidRPr="00DB4012">
        <w:rPr>
          <w:i/>
          <w:sz w:val="24"/>
          <w:szCs w:val="24"/>
        </w:rPr>
        <w:t xml:space="preserve"> </w:t>
      </w:r>
      <w:r w:rsidR="00E7755C" w:rsidRPr="00E41E76">
        <w:rPr>
          <w:i/>
          <w:sz w:val="24"/>
          <w:szCs w:val="24"/>
        </w:rPr>
        <w:t xml:space="preserve">сельского поселения </w:t>
      </w:r>
    </w:p>
    <w:p w:rsidR="00E7755C" w:rsidRDefault="004E5B9D" w:rsidP="00E7755C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 16 от  27 марта </w:t>
      </w:r>
      <w:r w:rsidR="00E7755C" w:rsidRPr="00E41E76">
        <w:rPr>
          <w:i/>
          <w:sz w:val="24"/>
          <w:szCs w:val="24"/>
        </w:rPr>
        <w:t xml:space="preserve"> 2019 года</w:t>
      </w:r>
    </w:p>
    <w:p w:rsidR="00E7755C" w:rsidRDefault="00E7755C" w:rsidP="00E7755C">
      <w:pPr>
        <w:pStyle w:val="2"/>
      </w:pPr>
    </w:p>
    <w:p w:rsidR="00E7755C" w:rsidRDefault="00E7755C" w:rsidP="00E7755C">
      <w:pPr>
        <w:pStyle w:val="2"/>
      </w:pPr>
    </w:p>
    <w:p w:rsidR="00E7755C" w:rsidRDefault="00E7755C" w:rsidP="00E7755C">
      <w:pPr>
        <w:pStyle w:val="2"/>
        <w:jc w:val="center"/>
        <w:rPr>
          <w:b/>
        </w:rPr>
      </w:pPr>
      <w:r>
        <w:rPr>
          <w:b/>
        </w:rPr>
        <w:t>ПОЛОЖЕНИЕ</w:t>
      </w:r>
    </w:p>
    <w:p w:rsidR="00E7755C" w:rsidRPr="00E7755C" w:rsidRDefault="00E7755C" w:rsidP="00E7755C">
      <w:pPr>
        <w:pStyle w:val="2"/>
        <w:jc w:val="center"/>
      </w:pPr>
      <w:r w:rsidRPr="00E7755C">
        <w:t>о комиссии по оказанию материальной помощи гражданам</w:t>
      </w:r>
    </w:p>
    <w:p w:rsidR="00E7755C" w:rsidRDefault="00E7755C" w:rsidP="00E7755C">
      <w:pPr>
        <w:shd w:val="clear" w:color="auto" w:fill="FFFFFF"/>
        <w:spacing w:line="360" w:lineRule="atLeast"/>
        <w:textAlignment w:val="baseline"/>
        <w:rPr>
          <w:rFonts w:eastAsia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</w:pPr>
    </w:p>
    <w:p w:rsidR="00E7755C" w:rsidRPr="00E7755C" w:rsidRDefault="00E7755C" w:rsidP="00E7755C">
      <w:pPr>
        <w:pStyle w:val="2"/>
        <w:jc w:val="center"/>
        <w:rPr>
          <w:b/>
        </w:rPr>
      </w:pPr>
      <w:r w:rsidRPr="00E7755C">
        <w:rPr>
          <w:b/>
        </w:rPr>
        <w:t>Общие положения</w:t>
      </w:r>
    </w:p>
    <w:p w:rsidR="00E7755C" w:rsidRPr="00E7755C" w:rsidRDefault="00E7755C" w:rsidP="00E7755C">
      <w:pPr>
        <w:pStyle w:val="2"/>
      </w:pPr>
      <w:r w:rsidRPr="00E7755C">
        <w:t> </w:t>
      </w:r>
    </w:p>
    <w:p w:rsidR="00312D0C" w:rsidRPr="000860F6" w:rsidRDefault="00E7755C" w:rsidP="00312D0C">
      <w:pPr>
        <w:pStyle w:val="2"/>
      </w:pPr>
      <w:r w:rsidRPr="00E7755C">
        <w:t xml:space="preserve">1.1. Комиссия по оказанию материальной помощи </w:t>
      </w:r>
      <w:r w:rsidR="00355CBF">
        <w:t>гражданам</w:t>
      </w:r>
      <w:r w:rsidR="00DB4012">
        <w:t xml:space="preserve"> </w:t>
      </w:r>
      <w:r w:rsidRPr="00E7755C">
        <w:t xml:space="preserve">создается  с целью поддержания </w:t>
      </w:r>
      <w:r w:rsidR="00312D0C">
        <w:t>жизнедеятельности</w:t>
      </w:r>
      <w:r w:rsidRPr="00E7755C">
        <w:t xml:space="preserve"> граждан</w:t>
      </w:r>
      <w:r w:rsidR="00C24DE2">
        <w:t xml:space="preserve"> </w:t>
      </w:r>
      <w:r w:rsidR="00312D0C">
        <w:t xml:space="preserve">– жителей </w:t>
      </w:r>
      <w:r w:rsidR="00E03AEF" w:rsidRPr="00DB4012">
        <w:t>Лощиновского</w:t>
      </w:r>
      <w:r w:rsidR="00312D0C" w:rsidRPr="00DB4012">
        <w:t xml:space="preserve"> сельского поселения Урюпинского района Волгоградской области</w:t>
      </w:r>
      <w:r w:rsidR="00312D0C" w:rsidRPr="00E7755C">
        <w:t>, попавши</w:t>
      </w:r>
      <w:r w:rsidR="00AE4F5C">
        <w:t>х</w:t>
      </w:r>
      <w:r w:rsidR="00312D0C" w:rsidRPr="00E7755C">
        <w:t xml:space="preserve"> в трудную жизненную ситуацию </w:t>
      </w:r>
      <w:r w:rsidR="00312D0C" w:rsidRPr="000860F6">
        <w:t xml:space="preserve">(далее - </w:t>
      </w:r>
      <w:r w:rsidR="00312D0C">
        <w:t>Комиссия</w:t>
      </w:r>
      <w:r w:rsidR="00312D0C" w:rsidRPr="000860F6">
        <w:t>).</w:t>
      </w:r>
    </w:p>
    <w:p w:rsidR="00312D0C" w:rsidRDefault="00312D0C" w:rsidP="00312D0C">
      <w:pPr>
        <w:pStyle w:val="2"/>
      </w:pPr>
    </w:p>
    <w:p w:rsidR="00E7755C" w:rsidRPr="00E7755C" w:rsidRDefault="00E7755C" w:rsidP="00E7755C">
      <w:pPr>
        <w:pStyle w:val="2"/>
      </w:pPr>
      <w:r w:rsidRPr="00E7755C">
        <w:t>1.</w:t>
      </w:r>
      <w:r w:rsidR="00BE599F">
        <w:t>2</w:t>
      </w:r>
      <w:r w:rsidRPr="00E7755C">
        <w:t xml:space="preserve">. Комиссия формируется из </w:t>
      </w:r>
      <w:r w:rsidR="00BE599F">
        <w:t xml:space="preserve">работниковадминистрации, депутатов и представителей общественности </w:t>
      </w:r>
      <w:r w:rsidR="00E03AEF" w:rsidRPr="00DB4012">
        <w:t>Лощиновского</w:t>
      </w:r>
      <w:r w:rsidR="00DB4012">
        <w:t xml:space="preserve"> </w:t>
      </w:r>
      <w:r w:rsidR="00BE599F">
        <w:t>сельского поселения</w:t>
      </w:r>
      <w:r w:rsidRPr="00E7755C">
        <w:t>.</w:t>
      </w:r>
    </w:p>
    <w:p w:rsidR="00BE599F" w:rsidRDefault="00BE599F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1.</w:t>
      </w:r>
      <w:r w:rsidR="00BE599F">
        <w:t>3</w:t>
      </w:r>
      <w:r w:rsidRPr="00E7755C">
        <w:t>. Состав Комиссии утверждается</w:t>
      </w:r>
      <w:r w:rsidR="00C24DE2">
        <w:t xml:space="preserve"> </w:t>
      </w:r>
      <w:r w:rsidR="00BE599F">
        <w:t>главой администрации</w:t>
      </w:r>
      <w:r w:rsidR="00C24DE2">
        <w:t xml:space="preserve"> </w:t>
      </w:r>
      <w:r w:rsidR="00E03AEF" w:rsidRPr="00DB4012">
        <w:t>Лощиновского</w:t>
      </w:r>
      <w:r w:rsidR="00C24DE2">
        <w:rPr>
          <w:color w:val="FF0000"/>
        </w:rPr>
        <w:t xml:space="preserve"> </w:t>
      </w:r>
      <w:r w:rsidR="00BE599F">
        <w:t>сельского поселения</w:t>
      </w:r>
      <w:r w:rsidRPr="00E7755C">
        <w:t>. Число членов комиссии должно быть не менее 5 (пяти) человек, в том числе председатель комиссии, заместитель председателя комиссии, секретарь комиссии.</w:t>
      </w:r>
    </w:p>
    <w:p w:rsidR="00E7755C" w:rsidRPr="00E7755C" w:rsidRDefault="00E7755C" w:rsidP="00E7755C">
      <w:pPr>
        <w:pStyle w:val="2"/>
      </w:pPr>
      <w:r w:rsidRPr="00E7755C">
        <w:t> </w:t>
      </w:r>
    </w:p>
    <w:p w:rsidR="00E7755C" w:rsidRPr="00BE599F" w:rsidRDefault="00E7755C" w:rsidP="00BE599F">
      <w:pPr>
        <w:pStyle w:val="2"/>
        <w:jc w:val="center"/>
        <w:rPr>
          <w:b/>
        </w:rPr>
      </w:pPr>
      <w:r w:rsidRPr="00BE599F">
        <w:rPr>
          <w:b/>
        </w:rPr>
        <w:t xml:space="preserve">Основные </w:t>
      </w:r>
      <w:r w:rsidR="00BE599F">
        <w:rPr>
          <w:b/>
        </w:rPr>
        <w:t xml:space="preserve">функции и задачи </w:t>
      </w:r>
      <w:r w:rsidRPr="00BE599F">
        <w:rPr>
          <w:b/>
        </w:rPr>
        <w:t>комиссии</w:t>
      </w:r>
    </w:p>
    <w:p w:rsidR="00E7755C" w:rsidRPr="00E7755C" w:rsidRDefault="00E7755C" w:rsidP="00E7755C">
      <w:pPr>
        <w:pStyle w:val="2"/>
      </w:pPr>
      <w:r w:rsidRPr="00E7755C">
        <w:t> </w:t>
      </w:r>
    </w:p>
    <w:p w:rsidR="00E7755C" w:rsidRPr="00E7755C" w:rsidRDefault="00E7755C" w:rsidP="00E7755C">
      <w:pPr>
        <w:pStyle w:val="2"/>
      </w:pPr>
      <w:r w:rsidRPr="00E7755C">
        <w:t xml:space="preserve">2.1. </w:t>
      </w:r>
      <w:r w:rsidR="00BE599F">
        <w:t>Основной функцией Комиссии является р</w:t>
      </w:r>
      <w:r w:rsidRPr="00E7755C">
        <w:t>ассмотрение заявлений и документов, представленных жителями</w:t>
      </w:r>
      <w:r w:rsidRPr="009F6C6D">
        <w:rPr>
          <w:color w:val="FF0000"/>
        </w:rPr>
        <w:t xml:space="preserve"> </w:t>
      </w:r>
      <w:r w:rsidR="00E03AEF" w:rsidRPr="00DB4012">
        <w:t>Лощиновского</w:t>
      </w:r>
      <w:r w:rsidR="00C24DE2" w:rsidRPr="00DB4012">
        <w:t xml:space="preserve"> </w:t>
      </w:r>
      <w:r w:rsidR="00BE599F">
        <w:t>сельского</w:t>
      </w:r>
      <w:r w:rsidRPr="00E7755C">
        <w:t xml:space="preserve"> поселени</w:t>
      </w:r>
      <w:r w:rsidR="00BE599F">
        <w:t>я</w:t>
      </w:r>
      <w:r w:rsidRPr="00E7755C">
        <w:t>, попавшими в трудную жизнен</w:t>
      </w:r>
      <w:r w:rsidR="00BE599F">
        <w:t xml:space="preserve">ную ситуацию (далее - </w:t>
      </w:r>
      <w:r w:rsidRPr="00E7755C">
        <w:t>граждане), об оказании материальной помощи.</w:t>
      </w:r>
    </w:p>
    <w:p w:rsidR="00E7755C" w:rsidRDefault="00E7755C" w:rsidP="00E7755C">
      <w:pPr>
        <w:pStyle w:val="2"/>
      </w:pPr>
    </w:p>
    <w:p w:rsidR="00E7755C" w:rsidRPr="00E7755C" w:rsidRDefault="00BE599F" w:rsidP="00E7755C">
      <w:pPr>
        <w:pStyle w:val="2"/>
      </w:pPr>
      <w:r>
        <w:t>2.2. Главной задачей Комиссии является проверка наличия оснований для оказания материальной помощи гражданам, попавшим в трудную жизненную ситуацию.</w:t>
      </w:r>
    </w:p>
    <w:p w:rsidR="00E7755C" w:rsidRPr="00BE599F" w:rsidRDefault="00E7755C" w:rsidP="00BE599F">
      <w:pPr>
        <w:pStyle w:val="2"/>
        <w:jc w:val="center"/>
        <w:rPr>
          <w:b/>
        </w:rPr>
      </w:pPr>
      <w:r w:rsidRPr="00BE599F">
        <w:rPr>
          <w:b/>
        </w:rPr>
        <w:t>Организация работы Комиссии</w:t>
      </w:r>
    </w:p>
    <w:p w:rsidR="00E7755C" w:rsidRPr="00E7755C" w:rsidRDefault="00E7755C" w:rsidP="00E7755C">
      <w:pPr>
        <w:pStyle w:val="2"/>
      </w:pPr>
      <w:r w:rsidRPr="00E7755C">
        <w:t> </w:t>
      </w:r>
    </w:p>
    <w:p w:rsidR="00E7755C" w:rsidRPr="00DB4012" w:rsidRDefault="00BE599F" w:rsidP="00E7755C">
      <w:pPr>
        <w:pStyle w:val="2"/>
      </w:pPr>
      <w:r>
        <w:t>3</w:t>
      </w:r>
      <w:r w:rsidR="00E7755C" w:rsidRPr="00E7755C">
        <w:t>.1. Комиссия рассматривает заявления граждан по вопросам предоставления материальной помощи в сроки</w:t>
      </w:r>
      <w:r w:rsidR="002B139D">
        <w:t xml:space="preserve"> и в порядке</w:t>
      </w:r>
      <w:r w:rsidR="00E7755C" w:rsidRPr="00E7755C">
        <w:t>, установленные действующим законодательством</w:t>
      </w:r>
      <w:r w:rsidR="002B139D">
        <w:t xml:space="preserve"> и </w:t>
      </w:r>
      <w:r w:rsidR="00330DE3">
        <w:t>«</w:t>
      </w:r>
      <w:r w:rsidR="002B139D">
        <w:t xml:space="preserve">Положением </w:t>
      </w:r>
      <w:r w:rsidR="002B139D" w:rsidRPr="000860F6">
        <w:t>о поряд</w:t>
      </w:r>
      <w:r w:rsidR="002B139D">
        <w:t>к</w:t>
      </w:r>
      <w:r w:rsidR="002B139D" w:rsidRPr="000860F6">
        <w:t>е оказания материальной помощи гражданам</w:t>
      </w:r>
      <w:r w:rsidR="00330DE3">
        <w:t>»</w:t>
      </w:r>
      <w:r w:rsidR="002B139D">
        <w:t xml:space="preserve">, утвержденным Решением </w:t>
      </w:r>
      <w:r w:rsidR="002B139D" w:rsidRPr="00DB4012">
        <w:t>Совет</w:t>
      </w:r>
      <w:r w:rsidR="00330DE3" w:rsidRPr="00DB4012">
        <w:t>а</w:t>
      </w:r>
      <w:r w:rsidR="002B139D" w:rsidRPr="00DB4012">
        <w:t xml:space="preserve"> депутатов </w:t>
      </w:r>
      <w:r w:rsidR="00E03AEF" w:rsidRPr="00DB4012">
        <w:t>Лощиновского</w:t>
      </w:r>
      <w:r w:rsidR="00DB4012">
        <w:t xml:space="preserve"> поселения от 18 марта 2019 года№147/149</w:t>
      </w:r>
      <w:r w:rsidR="00E7755C" w:rsidRPr="00DB4012">
        <w:t>.</w:t>
      </w:r>
    </w:p>
    <w:p w:rsidR="00BE599F" w:rsidRDefault="00BE599F" w:rsidP="00E7755C">
      <w:pPr>
        <w:pStyle w:val="2"/>
      </w:pPr>
    </w:p>
    <w:p w:rsidR="00E7755C" w:rsidRDefault="00BE599F" w:rsidP="00E7755C">
      <w:pPr>
        <w:pStyle w:val="2"/>
      </w:pPr>
      <w:r>
        <w:t xml:space="preserve">3.2. </w:t>
      </w:r>
      <w:r w:rsidR="00E7755C" w:rsidRPr="00E7755C">
        <w:t>Заседания Комиссии проводятся по мере необходимости.</w:t>
      </w:r>
    </w:p>
    <w:p w:rsidR="00BE599F" w:rsidRPr="00E7755C" w:rsidRDefault="00BE599F" w:rsidP="00E7755C">
      <w:pPr>
        <w:pStyle w:val="2"/>
      </w:pPr>
    </w:p>
    <w:p w:rsidR="00E7755C" w:rsidRDefault="002B139D" w:rsidP="00E7755C">
      <w:pPr>
        <w:pStyle w:val="2"/>
      </w:pPr>
      <w:r>
        <w:lastRenderedPageBreak/>
        <w:t>3</w:t>
      </w:r>
      <w:r w:rsidR="00E7755C" w:rsidRPr="00E7755C">
        <w:t>.</w:t>
      </w:r>
      <w:r>
        <w:t>3</w:t>
      </w:r>
      <w:r w:rsidR="00E7755C" w:rsidRPr="00E7755C">
        <w:t xml:space="preserve">. Комиссия рассматривает представленные документы </w:t>
      </w:r>
      <w:r>
        <w:t xml:space="preserve">в отсутствие </w:t>
      </w:r>
      <w:r w:rsidR="00E7755C" w:rsidRPr="00E7755C">
        <w:t>заявителя</w:t>
      </w:r>
      <w:r>
        <w:t>, который может быть приглашен на заседание Комиссии при наличии такой необходимости.</w:t>
      </w:r>
    </w:p>
    <w:p w:rsidR="002B139D" w:rsidRPr="00E7755C" w:rsidRDefault="002B139D" w:rsidP="00E7755C">
      <w:pPr>
        <w:pStyle w:val="2"/>
      </w:pPr>
    </w:p>
    <w:p w:rsidR="00E7755C" w:rsidRPr="00E7755C" w:rsidRDefault="002B139D" w:rsidP="00E7755C">
      <w:pPr>
        <w:pStyle w:val="2"/>
      </w:pPr>
      <w:r>
        <w:t>4</w:t>
      </w:r>
      <w:r w:rsidR="00E7755C" w:rsidRPr="00E7755C">
        <w:t>.</w:t>
      </w:r>
      <w:r>
        <w:t>4</w:t>
      </w:r>
      <w:r w:rsidR="00E7755C" w:rsidRPr="00E7755C">
        <w:t>. Заседание Комиссии считается правомерным, если на нем присутствует более половины членов Комиссии.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4.</w:t>
      </w:r>
      <w:r w:rsidR="002B139D">
        <w:t>5</w:t>
      </w:r>
      <w:r w:rsidRPr="00E7755C">
        <w:t>. Комиссия выносит решение простым большинством голосов из числа присутствующих членов Комиссии.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4.</w:t>
      </w:r>
      <w:r w:rsidR="002B139D">
        <w:t>6</w:t>
      </w:r>
      <w:r w:rsidRPr="00E7755C">
        <w:t xml:space="preserve">. </w:t>
      </w:r>
      <w:r w:rsidR="00330DE3">
        <w:t xml:space="preserve">Решение </w:t>
      </w:r>
      <w:r w:rsidRPr="00E7755C">
        <w:t xml:space="preserve">Комиссии оформляются </w:t>
      </w:r>
      <w:r w:rsidR="00330DE3">
        <w:t>Заключением</w:t>
      </w:r>
      <w:r w:rsidRPr="00E7755C">
        <w:t>, подписываемым всеми присутствующими членами Комиссии.</w:t>
      </w:r>
    </w:p>
    <w:p w:rsidR="002B139D" w:rsidRDefault="002B139D" w:rsidP="00E7755C">
      <w:pPr>
        <w:pStyle w:val="2"/>
      </w:pPr>
    </w:p>
    <w:p w:rsidR="00E7755C" w:rsidRDefault="002B139D" w:rsidP="00E7755C">
      <w:pPr>
        <w:pStyle w:val="2"/>
      </w:pPr>
      <w:r>
        <w:t>4.</w:t>
      </w:r>
      <w:r w:rsidR="00330DE3">
        <w:t>7</w:t>
      </w:r>
      <w:r w:rsidR="00E7755C" w:rsidRPr="00E7755C">
        <w:t xml:space="preserve">. По итогам рассмотрения </w:t>
      </w:r>
      <w:r>
        <w:t>заявления гражданина и всех собранных документов</w:t>
      </w:r>
      <w:r w:rsidR="00E7755C" w:rsidRPr="00E7755C">
        <w:t xml:space="preserve"> секретарь </w:t>
      </w:r>
      <w:r>
        <w:t>К</w:t>
      </w:r>
      <w:r w:rsidR="00E7755C" w:rsidRPr="00E7755C">
        <w:t>омиссии готовит проект</w:t>
      </w:r>
      <w:r w:rsidR="00C24DE2">
        <w:t xml:space="preserve"> </w:t>
      </w:r>
      <w:r>
        <w:t>Постановления</w:t>
      </w:r>
      <w:r w:rsidR="00C24DE2">
        <w:t xml:space="preserve"> </w:t>
      </w:r>
      <w:r w:rsidR="00E7755C" w:rsidRPr="00E7755C">
        <w:t>главы администрации об оказании материальной помощи</w:t>
      </w:r>
      <w:r>
        <w:t xml:space="preserve">, либо </w:t>
      </w:r>
      <w:r w:rsidR="00C07D8A">
        <w:t xml:space="preserve">письменного </w:t>
      </w:r>
      <w:r>
        <w:t>ответа заявителю об отказе в предоставлении такой помощи</w:t>
      </w:r>
      <w:r w:rsidR="00E7755C" w:rsidRPr="00E7755C">
        <w:t>.</w:t>
      </w:r>
    </w:p>
    <w:p w:rsidR="002B139D" w:rsidRPr="00E7755C" w:rsidRDefault="002B139D" w:rsidP="00E7755C">
      <w:pPr>
        <w:pStyle w:val="2"/>
      </w:pPr>
    </w:p>
    <w:p w:rsidR="00E7755C" w:rsidRPr="002B139D" w:rsidRDefault="00E7755C" w:rsidP="002B139D">
      <w:pPr>
        <w:pStyle w:val="2"/>
        <w:jc w:val="center"/>
        <w:rPr>
          <w:b/>
        </w:rPr>
      </w:pPr>
      <w:r w:rsidRPr="002B139D">
        <w:rPr>
          <w:b/>
        </w:rPr>
        <w:t>Права и обязанности членов Комиссии</w:t>
      </w:r>
    </w:p>
    <w:p w:rsidR="00E7755C" w:rsidRPr="00E7755C" w:rsidRDefault="00E7755C" w:rsidP="00E7755C">
      <w:pPr>
        <w:pStyle w:val="2"/>
      </w:pPr>
      <w:r w:rsidRPr="00E7755C">
        <w:t> </w:t>
      </w:r>
    </w:p>
    <w:p w:rsidR="00E7755C" w:rsidRPr="00E7755C" w:rsidRDefault="00E7755C" w:rsidP="00E7755C">
      <w:pPr>
        <w:pStyle w:val="2"/>
      </w:pPr>
      <w:r w:rsidRPr="00E7755C">
        <w:t>5.1. Председатель Комиссии:</w:t>
      </w:r>
    </w:p>
    <w:p w:rsidR="00E7755C" w:rsidRPr="00E7755C" w:rsidRDefault="00E7755C" w:rsidP="009F6C6D">
      <w:pPr>
        <w:pStyle w:val="2"/>
        <w:numPr>
          <w:ilvl w:val="0"/>
          <w:numId w:val="6"/>
        </w:numPr>
      </w:pPr>
      <w:r w:rsidRPr="00E7755C">
        <w:t>назначает дату заседания Комиссии, в том числе внеочередного заседания комиссии;</w:t>
      </w:r>
    </w:p>
    <w:p w:rsidR="00E7755C" w:rsidRPr="00E7755C" w:rsidRDefault="00E7755C" w:rsidP="009F6C6D">
      <w:pPr>
        <w:pStyle w:val="2"/>
        <w:numPr>
          <w:ilvl w:val="0"/>
          <w:numId w:val="6"/>
        </w:numPr>
      </w:pPr>
      <w:r w:rsidRPr="00E7755C">
        <w:t>ведет заседание Комиссии;</w:t>
      </w:r>
    </w:p>
    <w:p w:rsidR="00E7755C" w:rsidRPr="00E7755C" w:rsidRDefault="00E7755C" w:rsidP="009F6C6D">
      <w:pPr>
        <w:pStyle w:val="2"/>
        <w:numPr>
          <w:ilvl w:val="0"/>
          <w:numId w:val="6"/>
        </w:numPr>
      </w:pPr>
      <w:r w:rsidRPr="00E7755C">
        <w:t>планирует и координирует работу Комиссии;</w:t>
      </w:r>
    </w:p>
    <w:p w:rsidR="00E7755C" w:rsidRPr="00E7755C" w:rsidRDefault="00E7755C" w:rsidP="009F6C6D">
      <w:pPr>
        <w:pStyle w:val="2"/>
        <w:numPr>
          <w:ilvl w:val="0"/>
          <w:numId w:val="6"/>
        </w:numPr>
      </w:pPr>
      <w:r w:rsidRPr="00E7755C">
        <w:t>дает поручения членам Комиссии.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5.2. Заместитель председателя Комиссии исполняет обязанности председателя Комиссии в случае его отсутствия</w:t>
      </w:r>
      <w:r w:rsidR="00330DE3">
        <w:t xml:space="preserve"> (в присутствии председателя является членом Комиссии)</w:t>
      </w:r>
      <w:r w:rsidRPr="00E7755C">
        <w:t>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5.3. Члены Комиссии:</w:t>
      </w:r>
    </w:p>
    <w:p w:rsidR="00E7755C" w:rsidRPr="00E7755C" w:rsidRDefault="00E7755C" w:rsidP="009F6C6D">
      <w:pPr>
        <w:pStyle w:val="2"/>
        <w:numPr>
          <w:ilvl w:val="0"/>
          <w:numId w:val="7"/>
        </w:numPr>
      </w:pPr>
      <w:r w:rsidRPr="00E7755C">
        <w:t>участвуют в заседании Комиссии;</w:t>
      </w:r>
    </w:p>
    <w:p w:rsidR="00E7755C" w:rsidRPr="00E7755C" w:rsidRDefault="00E7755C" w:rsidP="009F6C6D">
      <w:pPr>
        <w:pStyle w:val="2"/>
        <w:numPr>
          <w:ilvl w:val="0"/>
          <w:numId w:val="7"/>
        </w:numPr>
      </w:pPr>
      <w:r w:rsidRPr="00E7755C">
        <w:t>участвуют в обсуждении вопросов, рассматриваемых Комиссией;</w:t>
      </w:r>
    </w:p>
    <w:p w:rsidR="00E7755C" w:rsidRPr="00E7755C" w:rsidRDefault="00E7755C" w:rsidP="009F6C6D">
      <w:pPr>
        <w:pStyle w:val="2"/>
        <w:numPr>
          <w:ilvl w:val="0"/>
          <w:numId w:val="7"/>
        </w:numPr>
      </w:pPr>
      <w:r w:rsidRPr="00E7755C">
        <w:t>участвуют в голосовании при принятии Комиссией решения;</w:t>
      </w:r>
    </w:p>
    <w:p w:rsidR="00E7755C" w:rsidRPr="00E7755C" w:rsidRDefault="00E7755C" w:rsidP="009F6C6D">
      <w:pPr>
        <w:pStyle w:val="2"/>
        <w:numPr>
          <w:ilvl w:val="0"/>
          <w:numId w:val="7"/>
        </w:numPr>
      </w:pPr>
      <w:r w:rsidRPr="00E7755C">
        <w:t>выполняют поручения председателя или заместителя председателя Комиссии по вопросам, вытекающим из основных задач Комиссии.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 xml:space="preserve">5.4. Члены Комиссии имеют право выражать свое особое мнение в отношении принятого коллективного решения и требовать фиксирования его в </w:t>
      </w:r>
      <w:r w:rsidR="00330DE3">
        <w:t>Заключении</w:t>
      </w:r>
      <w:r w:rsidRPr="00E7755C">
        <w:t>.</w:t>
      </w:r>
    </w:p>
    <w:p w:rsidR="002B139D" w:rsidRDefault="002B139D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5.5. Секретарь комиссии:</w:t>
      </w:r>
    </w:p>
    <w:p w:rsidR="00E7755C" w:rsidRPr="00E7755C" w:rsidRDefault="00E7755C" w:rsidP="009F6C6D">
      <w:pPr>
        <w:pStyle w:val="2"/>
        <w:numPr>
          <w:ilvl w:val="0"/>
          <w:numId w:val="8"/>
        </w:numPr>
      </w:pPr>
      <w:r w:rsidRPr="00E7755C">
        <w:lastRenderedPageBreak/>
        <w:t>осуществляет прием документов от граждан</w:t>
      </w:r>
      <w:r w:rsidR="002B139D">
        <w:t>, а также запрашивает и приобщает иные необходимые документы</w:t>
      </w:r>
      <w:r w:rsidRPr="00E7755C">
        <w:t xml:space="preserve"> Комиссии:</w:t>
      </w:r>
    </w:p>
    <w:p w:rsidR="002B139D" w:rsidRDefault="002B139D" w:rsidP="009F6C6D">
      <w:pPr>
        <w:pStyle w:val="2"/>
        <w:numPr>
          <w:ilvl w:val="0"/>
          <w:numId w:val="8"/>
        </w:numPr>
      </w:pPr>
      <w:r>
        <w:t>составляет Акт обследования материально-бытовых условий проживания граждан;</w:t>
      </w:r>
    </w:p>
    <w:p w:rsidR="00C07D8A" w:rsidRPr="00E7755C" w:rsidRDefault="00C07D8A" w:rsidP="009F6C6D">
      <w:pPr>
        <w:pStyle w:val="2"/>
        <w:numPr>
          <w:ilvl w:val="0"/>
          <w:numId w:val="8"/>
        </w:numPr>
      </w:pPr>
      <w:r w:rsidRPr="00E7755C">
        <w:t>ведет</w:t>
      </w:r>
      <w:r>
        <w:t xml:space="preserve"> и</w:t>
      </w:r>
      <w:r w:rsidRPr="00E7755C">
        <w:t xml:space="preserve"> оформляет протокол заседания Комиссии;</w:t>
      </w:r>
    </w:p>
    <w:p w:rsidR="00E7755C" w:rsidRPr="00E7755C" w:rsidRDefault="00E7755C" w:rsidP="009F6C6D">
      <w:pPr>
        <w:pStyle w:val="2"/>
        <w:numPr>
          <w:ilvl w:val="0"/>
          <w:numId w:val="8"/>
        </w:numPr>
      </w:pPr>
      <w:r w:rsidRPr="00E7755C">
        <w:t xml:space="preserve">подготавливает </w:t>
      </w:r>
      <w:r w:rsidR="002B139D">
        <w:t xml:space="preserve">заключение </w:t>
      </w:r>
      <w:r w:rsidR="00C07D8A">
        <w:t>К</w:t>
      </w:r>
      <w:r w:rsidRPr="00E7755C">
        <w:t>омиссии;</w:t>
      </w:r>
    </w:p>
    <w:p w:rsidR="00E7755C" w:rsidRDefault="00E7755C" w:rsidP="009F6C6D">
      <w:pPr>
        <w:pStyle w:val="2"/>
        <w:numPr>
          <w:ilvl w:val="0"/>
          <w:numId w:val="8"/>
        </w:numPr>
      </w:pPr>
      <w:r w:rsidRPr="00E7755C">
        <w:t xml:space="preserve">подготавливает проекты </w:t>
      </w:r>
      <w:r w:rsidR="002B139D">
        <w:t xml:space="preserve">Постановления </w:t>
      </w:r>
      <w:r w:rsidRPr="00E7755C">
        <w:t>главы администрации сельско</w:t>
      </w:r>
      <w:r w:rsidR="00C07D8A">
        <w:t>го</w:t>
      </w:r>
      <w:r w:rsidRPr="00E7755C">
        <w:t xml:space="preserve"> поселени</w:t>
      </w:r>
      <w:r w:rsidR="00C07D8A">
        <w:t>я</w:t>
      </w:r>
      <w:r w:rsidRPr="00E7755C">
        <w:t xml:space="preserve"> об оказании материальной помощи</w:t>
      </w:r>
      <w:r w:rsidR="00C07D8A">
        <w:t xml:space="preserve"> или письменного ответа об отказе в предоставлении такой помощи</w:t>
      </w:r>
      <w:r w:rsidRPr="00E7755C">
        <w:t>.</w:t>
      </w:r>
    </w:p>
    <w:p w:rsidR="00C07D8A" w:rsidRDefault="00C07D8A" w:rsidP="00E7755C">
      <w:pPr>
        <w:pStyle w:val="2"/>
      </w:pPr>
    </w:p>
    <w:p w:rsidR="00C07D8A" w:rsidRPr="00E7755C" w:rsidRDefault="00C07D8A" w:rsidP="00E7755C">
      <w:pPr>
        <w:pStyle w:val="2"/>
      </w:pPr>
    </w:p>
    <w:p w:rsidR="00E7755C" w:rsidRPr="00E7755C" w:rsidRDefault="00E7755C" w:rsidP="00E7755C">
      <w:pPr>
        <w:pStyle w:val="2"/>
      </w:pPr>
      <w:r w:rsidRPr="00E7755C">
        <w:t> </w:t>
      </w:r>
    </w:p>
    <w:p w:rsidR="00E7755C" w:rsidRPr="005E6F94" w:rsidRDefault="00E7755C" w:rsidP="00E7755C">
      <w:pPr>
        <w:pStyle w:val="2"/>
        <w:jc w:val="center"/>
        <w:rPr>
          <w:b/>
        </w:rPr>
      </w:pPr>
    </w:p>
    <w:p w:rsidR="005E6F94" w:rsidRDefault="005E6F94" w:rsidP="005E6F94">
      <w:pPr>
        <w:pStyle w:val="2"/>
      </w:pPr>
    </w:p>
    <w:p w:rsidR="005E6F94" w:rsidRDefault="005E6F94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0860F6">
      <w:pPr>
        <w:pStyle w:val="2"/>
      </w:pPr>
    </w:p>
    <w:p w:rsidR="009F6C6D" w:rsidRDefault="009F6C6D" w:rsidP="009F6C6D">
      <w:pPr>
        <w:pStyle w:val="11"/>
        <w:ind w:left="4248"/>
        <w:jc w:val="right"/>
        <w:rPr>
          <w:i/>
          <w:sz w:val="24"/>
          <w:szCs w:val="24"/>
        </w:rPr>
      </w:pPr>
    </w:p>
    <w:p w:rsidR="00330DE3" w:rsidRDefault="00330DE3" w:rsidP="009F6C6D">
      <w:pPr>
        <w:pStyle w:val="11"/>
        <w:ind w:left="4248"/>
        <w:jc w:val="right"/>
        <w:rPr>
          <w:i/>
          <w:sz w:val="24"/>
          <w:szCs w:val="24"/>
        </w:rPr>
      </w:pPr>
    </w:p>
    <w:p w:rsidR="00330DE3" w:rsidRDefault="00330DE3" w:rsidP="009F6C6D">
      <w:pPr>
        <w:pStyle w:val="11"/>
        <w:ind w:left="4248"/>
        <w:jc w:val="right"/>
        <w:rPr>
          <w:i/>
          <w:sz w:val="24"/>
          <w:szCs w:val="24"/>
        </w:rPr>
      </w:pPr>
    </w:p>
    <w:p w:rsidR="009F6C6D" w:rsidRDefault="009F6C6D" w:rsidP="009F6C6D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№2</w:t>
      </w:r>
    </w:p>
    <w:p w:rsidR="009F6C6D" w:rsidRDefault="00C24DE2" w:rsidP="009F6C6D">
      <w:pPr>
        <w:pStyle w:val="11"/>
        <w:ind w:left="424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</w:t>
      </w:r>
      <w:r w:rsidR="00DD706A">
        <w:rPr>
          <w:i/>
          <w:sz w:val="24"/>
          <w:szCs w:val="24"/>
        </w:rPr>
        <w:t xml:space="preserve">Постановлению </w:t>
      </w:r>
      <w:r w:rsidR="009F6C6D">
        <w:rPr>
          <w:i/>
          <w:sz w:val="24"/>
          <w:szCs w:val="24"/>
        </w:rPr>
        <w:t xml:space="preserve"> администрации </w:t>
      </w:r>
      <w:r w:rsidR="00E03AEF" w:rsidRPr="00DB4012">
        <w:rPr>
          <w:i/>
          <w:sz w:val="24"/>
          <w:szCs w:val="24"/>
        </w:rPr>
        <w:t>Лощиновского</w:t>
      </w:r>
      <w:r>
        <w:rPr>
          <w:i/>
          <w:color w:val="FF0000"/>
          <w:sz w:val="24"/>
          <w:szCs w:val="24"/>
        </w:rPr>
        <w:t xml:space="preserve"> </w:t>
      </w:r>
      <w:r w:rsidR="009F6C6D" w:rsidRPr="00E41E76">
        <w:rPr>
          <w:i/>
          <w:sz w:val="24"/>
          <w:szCs w:val="24"/>
        </w:rPr>
        <w:t xml:space="preserve">сельского поселения </w:t>
      </w:r>
    </w:p>
    <w:p w:rsidR="009F6C6D" w:rsidRDefault="00DB4012" w:rsidP="009F6C6D">
      <w:pPr>
        <w:pStyle w:val="11"/>
        <w:ind w:left="2832" w:firstLine="708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№16  от  27 марта </w:t>
      </w:r>
      <w:r w:rsidR="009F6C6D" w:rsidRPr="00E41E76">
        <w:rPr>
          <w:i/>
          <w:sz w:val="24"/>
          <w:szCs w:val="24"/>
        </w:rPr>
        <w:t xml:space="preserve"> 2019 года</w:t>
      </w:r>
    </w:p>
    <w:p w:rsidR="009F6C6D" w:rsidRDefault="009F6C6D" w:rsidP="009F6C6D">
      <w:pPr>
        <w:pStyle w:val="2"/>
      </w:pPr>
    </w:p>
    <w:p w:rsidR="009F6C6D" w:rsidRDefault="009F6C6D" w:rsidP="009F6C6D">
      <w:pPr>
        <w:pStyle w:val="2"/>
      </w:pPr>
    </w:p>
    <w:p w:rsidR="009F6C6D" w:rsidRDefault="009F6C6D" w:rsidP="009F6C6D">
      <w:pPr>
        <w:pStyle w:val="2"/>
        <w:jc w:val="center"/>
        <w:rPr>
          <w:b/>
        </w:rPr>
      </w:pPr>
      <w:r>
        <w:rPr>
          <w:b/>
        </w:rPr>
        <w:t>СОСТАВ</w:t>
      </w:r>
    </w:p>
    <w:p w:rsidR="009F6C6D" w:rsidRPr="00E7755C" w:rsidRDefault="009F6C6D" w:rsidP="009F6C6D">
      <w:pPr>
        <w:pStyle w:val="2"/>
        <w:jc w:val="center"/>
      </w:pPr>
      <w:r w:rsidRPr="00E7755C">
        <w:t>комиссии по оказанию материальной помощи гражданам</w:t>
      </w:r>
    </w:p>
    <w:p w:rsidR="009F6C6D" w:rsidRDefault="009F6C6D" w:rsidP="000860F6">
      <w:pPr>
        <w:pStyle w:val="2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393"/>
        <w:gridCol w:w="3135"/>
      </w:tblGrid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№ п\п</w:t>
            </w:r>
          </w:p>
        </w:tc>
        <w:tc>
          <w:tcPr>
            <w:tcW w:w="3261" w:type="dxa"/>
          </w:tcPr>
          <w:p w:rsidR="009F6C6D" w:rsidRDefault="009F6C6D" w:rsidP="000860F6">
            <w:pPr>
              <w:pStyle w:val="2"/>
            </w:pPr>
            <w:r>
              <w:t>Статус</w:t>
            </w:r>
          </w:p>
        </w:tc>
        <w:tc>
          <w:tcPr>
            <w:tcW w:w="2393" w:type="dxa"/>
          </w:tcPr>
          <w:p w:rsidR="009F6C6D" w:rsidRDefault="009F6C6D" w:rsidP="000860F6">
            <w:pPr>
              <w:pStyle w:val="2"/>
            </w:pPr>
            <w:r>
              <w:t>ФИО</w:t>
            </w:r>
          </w:p>
        </w:tc>
        <w:tc>
          <w:tcPr>
            <w:tcW w:w="3135" w:type="dxa"/>
          </w:tcPr>
          <w:p w:rsidR="009F6C6D" w:rsidRDefault="009F6C6D" w:rsidP="000860F6">
            <w:pPr>
              <w:pStyle w:val="2"/>
            </w:pPr>
            <w:r>
              <w:t xml:space="preserve">Должность, </w:t>
            </w:r>
          </w:p>
          <w:p w:rsidR="009F6C6D" w:rsidRDefault="009F6C6D" w:rsidP="000860F6">
            <w:pPr>
              <w:pStyle w:val="2"/>
            </w:pPr>
            <w:r>
              <w:t>социальный статус</w:t>
            </w:r>
          </w:p>
        </w:tc>
      </w:tr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1.</w:t>
            </w:r>
          </w:p>
        </w:tc>
        <w:tc>
          <w:tcPr>
            <w:tcW w:w="3261" w:type="dxa"/>
          </w:tcPr>
          <w:p w:rsidR="009F6C6D" w:rsidRDefault="009F6C6D" w:rsidP="000860F6">
            <w:pPr>
              <w:pStyle w:val="2"/>
            </w:pPr>
            <w:r>
              <w:t>Председатель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Набиева Ольга</w:t>
            </w:r>
          </w:p>
          <w:p w:rsidR="00DB4012" w:rsidRDefault="00DB4012" w:rsidP="000860F6">
            <w:pPr>
              <w:pStyle w:val="2"/>
            </w:pPr>
            <w:r>
              <w:t>Васильевна</w:t>
            </w:r>
          </w:p>
        </w:tc>
        <w:tc>
          <w:tcPr>
            <w:tcW w:w="3135" w:type="dxa"/>
          </w:tcPr>
          <w:p w:rsidR="009F6C6D" w:rsidRDefault="00DB4012" w:rsidP="000860F6">
            <w:pPr>
              <w:pStyle w:val="2"/>
            </w:pPr>
            <w:r>
              <w:t xml:space="preserve"> И.о главы Лощиновского</w:t>
            </w:r>
            <w:r w:rsidR="009F6C6D">
              <w:t xml:space="preserve"> сельского поселения</w:t>
            </w:r>
          </w:p>
        </w:tc>
      </w:tr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2.</w:t>
            </w:r>
          </w:p>
        </w:tc>
        <w:tc>
          <w:tcPr>
            <w:tcW w:w="3261" w:type="dxa"/>
          </w:tcPr>
          <w:p w:rsidR="009F6C6D" w:rsidRDefault="009F6C6D" w:rsidP="009F6C6D">
            <w:pPr>
              <w:pStyle w:val="2"/>
            </w:pPr>
            <w:r>
              <w:t>Заместитель председателя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Зенина Надежда</w:t>
            </w:r>
          </w:p>
          <w:p w:rsidR="00DB4012" w:rsidRDefault="00DB4012" w:rsidP="000860F6">
            <w:pPr>
              <w:pStyle w:val="2"/>
            </w:pPr>
            <w:r>
              <w:t>Геннадьевна</w:t>
            </w:r>
          </w:p>
        </w:tc>
        <w:tc>
          <w:tcPr>
            <w:tcW w:w="3135" w:type="dxa"/>
          </w:tcPr>
          <w:p w:rsidR="009F6C6D" w:rsidRDefault="009F6C6D" w:rsidP="009F6C6D">
            <w:pPr>
              <w:pStyle w:val="2"/>
            </w:pPr>
            <w:r>
              <w:t xml:space="preserve">Депутат </w:t>
            </w:r>
          </w:p>
          <w:p w:rsidR="009F6C6D" w:rsidRDefault="009F6C6D" w:rsidP="009F6C6D">
            <w:pPr>
              <w:pStyle w:val="2"/>
            </w:pPr>
            <w:r>
              <w:t>Совета депутатов</w:t>
            </w:r>
          </w:p>
          <w:p w:rsidR="009F6C6D" w:rsidRDefault="009F6C6D" w:rsidP="009F6C6D">
            <w:pPr>
              <w:pStyle w:val="2"/>
            </w:pPr>
            <w:r>
              <w:t>сельского поселения</w:t>
            </w:r>
          </w:p>
        </w:tc>
      </w:tr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3.</w:t>
            </w:r>
          </w:p>
        </w:tc>
        <w:tc>
          <w:tcPr>
            <w:tcW w:w="3261" w:type="dxa"/>
          </w:tcPr>
          <w:p w:rsidR="009F6C6D" w:rsidRDefault="009F6C6D" w:rsidP="000860F6">
            <w:pPr>
              <w:pStyle w:val="2"/>
            </w:pPr>
            <w:r>
              <w:t>Секретарь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Гриднева Елена</w:t>
            </w:r>
          </w:p>
          <w:p w:rsidR="00DB4012" w:rsidRDefault="00DB4012" w:rsidP="000860F6">
            <w:pPr>
              <w:pStyle w:val="2"/>
            </w:pPr>
            <w:r>
              <w:t>Николаевна</w:t>
            </w:r>
          </w:p>
        </w:tc>
        <w:tc>
          <w:tcPr>
            <w:tcW w:w="3135" w:type="dxa"/>
          </w:tcPr>
          <w:p w:rsidR="009F6C6D" w:rsidRDefault="00DB4012" w:rsidP="000860F6">
            <w:pPr>
              <w:pStyle w:val="2"/>
            </w:pPr>
            <w:r>
              <w:t xml:space="preserve"> Ведущий с</w:t>
            </w:r>
            <w:r w:rsidR="009F6C6D">
              <w:t>пециалист администрации сельского поселения</w:t>
            </w:r>
          </w:p>
        </w:tc>
      </w:tr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4.</w:t>
            </w:r>
          </w:p>
        </w:tc>
        <w:tc>
          <w:tcPr>
            <w:tcW w:w="3261" w:type="dxa"/>
          </w:tcPr>
          <w:p w:rsidR="009F6C6D" w:rsidRDefault="009F6C6D" w:rsidP="002B2FB2">
            <w:pPr>
              <w:pStyle w:val="2"/>
            </w:pPr>
            <w:r>
              <w:t>Член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Семенова Инна</w:t>
            </w:r>
          </w:p>
          <w:p w:rsidR="00DB4012" w:rsidRDefault="00DB4012" w:rsidP="000860F6">
            <w:pPr>
              <w:pStyle w:val="2"/>
            </w:pPr>
            <w:r>
              <w:t>Васильевна</w:t>
            </w:r>
          </w:p>
        </w:tc>
        <w:tc>
          <w:tcPr>
            <w:tcW w:w="3135" w:type="dxa"/>
          </w:tcPr>
          <w:p w:rsidR="009F6C6D" w:rsidRDefault="009F6C6D" w:rsidP="009F6C6D">
            <w:pPr>
              <w:pStyle w:val="2"/>
            </w:pPr>
            <w:r>
              <w:t xml:space="preserve">Депутат </w:t>
            </w:r>
          </w:p>
          <w:p w:rsidR="009F6C6D" w:rsidRDefault="009F6C6D" w:rsidP="009F6C6D">
            <w:pPr>
              <w:pStyle w:val="2"/>
            </w:pPr>
            <w:r>
              <w:t>Совета депутатов</w:t>
            </w:r>
          </w:p>
          <w:p w:rsidR="009F6C6D" w:rsidRDefault="009F6C6D" w:rsidP="009F6C6D">
            <w:pPr>
              <w:pStyle w:val="2"/>
            </w:pPr>
            <w:r>
              <w:t>сельского поселения</w:t>
            </w:r>
          </w:p>
        </w:tc>
      </w:tr>
      <w:tr w:rsidR="009F6C6D" w:rsidTr="009F6C6D">
        <w:tc>
          <w:tcPr>
            <w:tcW w:w="675" w:type="dxa"/>
          </w:tcPr>
          <w:p w:rsidR="009F6C6D" w:rsidRDefault="009F6C6D" w:rsidP="000860F6">
            <w:pPr>
              <w:pStyle w:val="2"/>
            </w:pPr>
            <w:r>
              <w:t>5.</w:t>
            </w:r>
          </w:p>
        </w:tc>
        <w:tc>
          <w:tcPr>
            <w:tcW w:w="3261" w:type="dxa"/>
          </w:tcPr>
          <w:p w:rsidR="009F6C6D" w:rsidRDefault="002B2FB2" w:rsidP="000860F6">
            <w:pPr>
              <w:pStyle w:val="2"/>
            </w:pPr>
            <w:r>
              <w:t>Член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 xml:space="preserve">Подобашев </w:t>
            </w:r>
          </w:p>
          <w:p w:rsidR="00DB4012" w:rsidRDefault="00DB4012" w:rsidP="000860F6">
            <w:pPr>
              <w:pStyle w:val="2"/>
            </w:pPr>
            <w:r>
              <w:t>Николай</w:t>
            </w:r>
          </w:p>
          <w:p w:rsidR="00DB4012" w:rsidRDefault="00DB4012" w:rsidP="000860F6">
            <w:pPr>
              <w:pStyle w:val="2"/>
            </w:pPr>
            <w:r>
              <w:t>Павлович</w:t>
            </w:r>
          </w:p>
        </w:tc>
        <w:tc>
          <w:tcPr>
            <w:tcW w:w="3135" w:type="dxa"/>
          </w:tcPr>
          <w:p w:rsidR="00DB4012" w:rsidRDefault="00DB4012" w:rsidP="00DB4012">
            <w:pPr>
              <w:pStyle w:val="2"/>
            </w:pPr>
            <w:r>
              <w:t xml:space="preserve">Депутат </w:t>
            </w:r>
          </w:p>
          <w:p w:rsidR="00DB4012" w:rsidRDefault="00DB4012" w:rsidP="00DB4012">
            <w:pPr>
              <w:pStyle w:val="2"/>
            </w:pPr>
            <w:r>
              <w:t>Совета депутатов</w:t>
            </w:r>
          </w:p>
          <w:p w:rsidR="009F6C6D" w:rsidRDefault="00DB4012" w:rsidP="00DB4012">
            <w:pPr>
              <w:pStyle w:val="2"/>
            </w:pPr>
            <w:r>
              <w:t>сельского поселения</w:t>
            </w:r>
          </w:p>
        </w:tc>
      </w:tr>
      <w:tr w:rsidR="009F6C6D" w:rsidTr="009F6C6D">
        <w:tc>
          <w:tcPr>
            <w:tcW w:w="675" w:type="dxa"/>
          </w:tcPr>
          <w:p w:rsidR="009F6C6D" w:rsidRDefault="002B2FB2" w:rsidP="000860F6">
            <w:pPr>
              <w:pStyle w:val="2"/>
            </w:pPr>
            <w:r>
              <w:t>6.</w:t>
            </w:r>
          </w:p>
        </w:tc>
        <w:tc>
          <w:tcPr>
            <w:tcW w:w="3261" w:type="dxa"/>
          </w:tcPr>
          <w:p w:rsidR="009F6C6D" w:rsidRDefault="002B2FB2" w:rsidP="000860F6">
            <w:pPr>
              <w:pStyle w:val="2"/>
            </w:pPr>
            <w:r>
              <w:t>Член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Швыдченко</w:t>
            </w:r>
          </w:p>
          <w:p w:rsidR="00DB4012" w:rsidRDefault="00DB4012" w:rsidP="000860F6">
            <w:pPr>
              <w:pStyle w:val="2"/>
            </w:pPr>
            <w:r>
              <w:t>Елена</w:t>
            </w:r>
          </w:p>
          <w:p w:rsidR="00DB4012" w:rsidRDefault="00DB4012" w:rsidP="000860F6">
            <w:pPr>
              <w:pStyle w:val="2"/>
            </w:pPr>
            <w:r>
              <w:t>Николаевна</w:t>
            </w:r>
          </w:p>
        </w:tc>
        <w:tc>
          <w:tcPr>
            <w:tcW w:w="3135" w:type="dxa"/>
          </w:tcPr>
          <w:p w:rsidR="009F6C6D" w:rsidRDefault="002B2FB2" w:rsidP="000860F6">
            <w:pPr>
              <w:pStyle w:val="2"/>
            </w:pPr>
            <w:r>
              <w:t>Представитель общественности</w:t>
            </w:r>
          </w:p>
        </w:tc>
      </w:tr>
      <w:tr w:rsidR="009F6C6D" w:rsidTr="009F6C6D">
        <w:tc>
          <w:tcPr>
            <w:tcW w:w="675" w:type="dxa"/>
          </w:tcPr>
          <w:p w:rsidR="009F6C6D" w:rsidRDefault="002B2FB2" w:rsidP="000860F6">
            <w:pPr>
              <w:pStyle w:val="2"/>
            </w:pPr>
            <w:r>
              <w:t>7.</w:t>
            </w:r>
          </w:p>
        </w:tc>
        <w:tc>
          <w:tcPr>
            <w:tcW w:w="3261" w:type="dxa"/>
          </w:tcPr>
          <w:p w:rsidR="009F6C6D" w:rsidRDefault="002B2FB2" w:rsidP="000860F6">
            <w:pPr>
              <w:pStyle w:val="2"/>
            </w:pPr>
            <w:r>
              <w:t>Член комиссии</w:t>
            </w:r>
          </w:p>
        </w:tc>
        <w:tc>
          <w:tcPr>
            <w:tcW w:w="2393" w:type="dxa"/>
          </w:tcPr>
          <w:p w:rsidR="009F6C6D" w:rsidRDefault="00DB4012" w:rsidP="000860F6">
            <w:pPr>
              <w:pStyle w:val="2"/>
            </w:pPr>
            <w:r>
              <w:t>Подобашова</w:t>
            </w:r>
          </w:p>
          <w:p w:rsidR="00DB4012" w:rsidRDefault="00DB4012" w:rsidP="000860F6">
            <w:pPr>
              <w:pStyle w:val="2"/>
            </w:pPr>
            <w:r>
              <w:t>Татьяна</w:t>
            </w:r>
          </w:p>
          <w:p w:rsidR="00DB4012" w:rsidRDefault="00DB4012" w:rsidP="000860F6">
            <w:pPr>
              <w:pStyle w:val="2"/>
            </w:pPr>
            <w:r>
              <w:t>Анатольевна</w:t>
            </w:r>
          </w:p>
        </w:tc>
        <w:tc>
          <w:tcPr>
            <w:tcW w:w="3135" w:type="dxa"/>
          </w:tcPr>
          <w:p w:rsidR="009F6C6D" w:rsidRDefault="002B2FB2" w:rsidP="000860F6">
            <w:pPr>
              <w:pStyle w:val="2"/>
            </w:pPr>
            <w:r>
              <w:t>Представитель общественности</w:t>
            </w:r>
          </w:p>
        </w:tc>
      </w:tr>
    </w:tbl>
    <w:p w:rsidR="009F6C6D" w:rsidRDefault="009F6C6D" w:rsidP="000860F6">
      <w:pPr>
        <w:pStyle w:val="2"/>
      </w:pPr>
    </w:p>
    <w:sectPr w:rsidR="009F6C6D" w:rsidSect="009F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7D2"/>
    <w:multiLevelType w:val="multilevel"/>
    <w:tmpl w:val="85EC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D0CD5"/>
    <w:multiLevelType w:val="multilevel"/>
    <w:tmpl w:val="D8501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749A1"/>
    <w:multiLevelType w:val="multilevel"/>
    <w:tmpl w:val="B33A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870A5"/>
    <w:multiLevelType w:val="multilevel"/>
    <w:tmpl w:val="749C1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26BDD"/>
    <w:multiLevelType w:val="multilevel"/>
    <w:tmpl w:val="B1B4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C40504"/>
    <w:multiLevelType w:val="hybridMultilevel"/>
    <w:tmpl w:val="216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51AC1"/>
    <w:multiLevelType w:val="hybridMultilevel"/>
    <w:tmpl w:val="1422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805A5"/>
    <w:multiLevelType w:val="hybridMultilevel"/>
    <w:tmpl w:val="93CA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4B4A"/>
    <w:rsid w:val="000860F6"/>
    <w:rsid w:val="001A73E8"/>
    <w:rsid w:val="00214206"/>
    <w:rsid w:val="00262758"/>
    <w:rsid w:val="002A5E89"/>
    <w:rsid w:val="002B139D"/>
    <w:rsid w:val="002B22D1"/>
    <w:rsid w:val="002B2FB2"/>
    <w:rsid w:val="002C0968"/>
    <w:rsid w:val="00300307"/>
    <w:rsid w:val="00303268"/>
    <w:rsid w:val="00312D0C"/>
    <w:rsid w:val="00330DE3"/>
    <w:rsid w:val="003445F4"/>
    <w:rsid w:val="00355CBF"/>
    <w:rsid w:val="004014A2"/>
    <w:rsid w:val="00493617"/>
    <w:rsid w:val="004E5B9D"/>
    <w:rsid w:val="00572C9C"/>
    <w:rsid w:val="005B61B7"/>
    <w:rsid w:val="005E6F94"/>
    <w:rsid w:val="00604818"/>
    <w:rsid w:val="007C0252"/>
    <w:rsid w:val="009F5038"/>
    <w:rsid w:val="009F6C6D"/>
    <w:rsid w:val="00A10E89"/>
    <w:rsid w:val="00A32A83"/>
    <w:rsid w:val="00A4776B"/>
    <w:rsid w:val="00AE4F5C"/>
    <w:rsid w:val="00B8586D"/>
    <w:rsid w:val="00BC29F9"/>
    <w:rsid w:val="00BE599F"/>
    <w:rsid w:val="00C07D8A"/>
    <w:rsid w:val="00C24DE2"/>
    <w:rsid w:val="00D44026"/>
    <w:rsid w:val="00DB4012"/>
    <w:rsid w:val="00DD706A"/>
    <w:rsid w:val="00DE69B1"/>
    <w:rsid w:val="00DF05B3"/>
    <w:rsid w:val="00DF1EDF"/>
    <w:rsid w:val="00E03AEF"/>
    <w:rsid w:val="00E04165"/>
    <w:rsid w:val="00E11B0B"/>
    <w:rsid w:val="00E55CEA"/>
    <w:rsid w:val="00E7755C"/>
    <w:rsid w:val="00E95F81"/>
    <w:rsid w:val="00EE165D"/>
    <w:rsid w:val="00F32880"/>
    <w:rsid w:val="00FB0033"/>
    <w:rsid w:val="00FD4B4A"/>
    <w:rsid w:val="00FF1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4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17"/>
  </w:style>
  <w:style w:type="paragraph" w:styleId="1">
    <w:name w:val="heading 1"/>
    <w:basedOn w:val="a"/>
    <w:next w:val="a"/>
    <w:link w:val="10"/>
    <w:qFormat/>
    <w:rsid w:val="000860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60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860F6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0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860F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860F6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0860F6"/>
    <w:pPr>
      <w:spacing w:before="158" w:after="1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860F6"/>
    <w:rPr>
      <w:rFonts w:ascii="Arial" w:hAnsi="Arial" w:cs="Arial"/>
    </w:rPr>
  </w:style>
  <w:style w:type="paragraph" w:customStyle="1" w:styleId="ConsPlusNormal0">
    <w:name w:val="ConsPlusNormal"/>
    <w:link w:val="ConsPlusNormal"/>
    <w:rsid w:val="00086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"/>
    <w:link w:val="12"/>
    <w:qFormat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2">
    <w:name w:val="Стиль1 Знак"/>
    <w:basedOn w:val="a0"/>
    <w:link w:val="11"/>
    <w:rsid w:val="000860F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860F6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572C9C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Стиль2 Знак"/>
    <w:basedOn w:val="a0"/>
    <w:link w:val="2"/>
    <w:rsid w:val="000860F6"/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09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2C09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95F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4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7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3436-FE82-40CF-850B-94906EDA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qwert</cp:lastModifiedBy>
  <cp:revision>27</cp:revision>
  <cp:lastPrinted>2019-03-27T13:26:00Z</cp:lastPrinted>
  <dcterms:created xsi:type="dcterms:W3CDTF">2019-02-27T06:58:00Z</dcterms:created>
  <dcterms:modified xsi:type="dcterms:W3CDTF">2019-03-27T13:27:00Z</dcterms:modified>
</cp:coreProperties>
</file>